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ED75AD" w:rsidRDefault="00424A5A">
      <w:pPr>
        <w:rPr>
          <w:rFonts w:ascii="Tahoma" w:hAnsi="Tahoma" w:cs="Tahoma"/>
          <w:sz w:val="20"/>
          <w:szCs w:val="20"/>
        </w:rPr>
      </w:pPr>
    </w:p>
    <w:p w:rsidR="00424A5A" w:rsidRPr="00ED75AD" w:rsidRDefault="00424A5A">
      <w:pPr>
        <w:rPr>
          <w:rFonts w:ascii="Tahoma" w:hAnsi="Tahoma" w:cs="Tahoma"/>
          <w:sz w:val="20"/>
          <w:szCs w:val="20"/>
        </w:rPr>
      </w:pPr>
    </w:p>
    <w:p w:rsidR="00424A5A" w:rsidRPr="00ED75AD" w:rsidRDefault="00424A5A" w:rsidP="00424A5A">
      <w:pPr>
        <w:rPr>
          <w:rFonts w:ascii="Tahoma" w:hAnsi="Tahoma" w:cs="Tahoma"/>
          <w:sz w:val="20"/>
          <w:szCs w:val="20"/>
        </w:rPr>
      </w:pPr>
    </w:p>
    <w:p w:rsidR="00424A5A" w:rsidRPr="00ED75AD"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ED75AD">
        <w:tc>
          <w:tcPr>
            <w:tcW w:w="1080" w:type="dxa"/>
            <w:vAlign w:val="center"/>
          </w:tcPr>
          <w:p w:rsidR="00424A5A" w:rsidRPr="00ED75AD" w:rsidRDefault="00424A5A" w:rsidP="003560E2">
            <w:pPr>
              <w:spacing w:before="40"/>
              <w:jc w:val="right"/>
              <w:rPr>
                <w:rFonts w:ascii="Tahoma" w:hAnsi="Tahoma" w:cs="Tahoma"/>
                <w:sz w:val="20"/>
                <w:szCs w:val="20"/>
              </w:rPr>
            </w:pPr>
            <w:r w:rsidRPr="00ED75AD">
              <w:rPr>
                <w:rFonts w:ascii="Tahoma" w:hAnsi="Tahoma" w:cs="Tahoma"/>
                <w:sz w:val="20"/>
                <w:szCs w:val="20"/>
              </w:rPr>
              <w:t>Številka:</w:t>
            </w:r>
          </w:p>
        </w:tc>
        <w:tc>
          <w:tcPr>
            <w:tcW w:w="2160" w:type="dxa"/>
            <w:vAlign w:val="center"/>
          </w:tcPr>
          <w:p w:rsidR="00424A5A" w:rsidRPr="00ED75AD" w:rsidRDefault="00562159" w:rsidP="003560E2">
            <w:pPr>
              <w:spacing w:before="40"/>
              <w:rPr>
                <w:rFonts w:ascii="Tahoma" w:hAnsi="Tahoma" w:cs="Tahoma"/>
                <w:sz w:val="20"/>
                <w:szCs w:val="20"/>
              </w:rPr>
            </w:pPr>
            <w:r w:rsidRPr="00ED75AD">
              <w:rPr>
                <w:rFonts w:ascii="Tahoma" w:hAnsi="Tahoma" w:cs="Tahoma"/>
                <w:color w:val="0000FF"/>
                <w:sz w:val="20"/>
                <w:szCs w:val="20"/>
              </w:rPr>
              <w:t>43001-282/2020</w:t>
            </w:r>
            <w:r w:rsidR="003C52F6" w:rsidRPr="00ED75AD">
              <w:rPr>
                <w:rFonts w:ascii="Tahoma" w:hAnsi="Tahoma" w:cs="Tahoma"/>
                <w:color w:val="0000FF"/>
                <w:sz w:val="20"/>
                <w:szCs w:val="20"/>
              </w:rPr>
              <w:t>-01</w:t>
            </w:r>
          </w:p>
        </w:tc>
        <w:tc>
          <w:tcPr>
            <w:tcW w:w="1080" w:type="dxa"/>
            <w:vAlign w:val="center"/>
          </w:tcPr>
          <w:p w:rsidR="00424A5A" w:rsidRPr="00ED75AD" w:rsidRDefault="00424A5A" w:rsidP="003560E2">
            <w:pPr>
              <w:spacing w:before="40"/>
              <w:rPr>
                <w:rFonts w:ascii="Tahoma" w:hAnsi="Tahoma" w:cs="Tahoma"/>
                <w:sz w:val="20"/>
                <w:szCs w:val="20"/>
              </w:rPr>
            </w:pPr>
          </w:p>
        </w:tc>
        <w:tc>
          <w:tcPr>
            <w:tcW w:w="1620" w:type="dxa"/>
            <w:vAlign w:val="center"/>
          </w:tcPr>
          <w:p w:rsidR="00424A5A" w:rsidRPr="00ED75AD" w:rsidRDefault="00424A5A" w:rsidP="003560E2">
            <w:pPr>
              <w:spacing w:before="40"/>
              <w:jc w:val="right"/>
              <w:rPr>
                <w:rFonts w:ascii="Tahoma" w:hAnsi="Tahoma" w:cs="Tahoma"/>
                <w:sz w:val="20"/>
                <w:szCs w:val="20"/>
              </w:rPr>
            </w:pPr>
            <w:r w:rsidRPr="00ED75AD">
              <w:rPr>
                <w:rFonts w:ascii="Tahoma" w:hAnsi="Tahoma" w:cs="Tahoma"/>
                <w:sz w:val="20"/>
                <w:szCs w:val="20"/>
              </w:rPr>
              <w:t>oznaka naročila:</w:t>
            </w:r>
          </w:p>
        </w:tc>
        <w:tc>
          <w:tcPr>
            <w:tcW w:w="3420" w:type="dxa"/>
            <w:vAlign w:val="center"/>
          </w:tcPr>
          <w:p w:rsidR="00424A5A" w:rsidRPr="00ED75AD" w:rsidRDefault="00562159" w:rsidP="003560E2">
            <w:pPr>
              <w:spacing w:before="40"/>
              <w:rPr>
                <w:rFonts w:ascii="Tahoma" w:hAnsi="Tahoma" w:cs="Tahoma"/>
                <w:sz w:val="20"/>
                <w:szCs w:val="20"/>
              </w:rPr>
            </w:pPr>
            <w:r w:rsidRPr="00ED75AD">
              <w:rPr>
                <w:rFonts w:ascii="Tahoma" w:hAnsi="Tahoma" w:cs="Tahoma"/>
                <w:color w:val="0000FF"/>
                <w:sz w:val="20"/>
                <w:szCs w:val="20"/>
              </w:rPr>
              <w:t>A-81/20 S</w:t>
            </w:r>
            <w:r w:rsidR="00424A5A" w:rsidRPr="00ED75AD">
              <w:rPr>
                <w:rFonts w:ascii="Tahoma" w:hAnsi="Tahoma" w:cs="Tahoma"/>
                <w:color w:val="0000FF"/>
                <w:sz w:val="20"/>
                <w:szCs w:val="20"/>
              </w:rPr>
              <w:t xml:space="preserve">   </w:t>
            </w:r>
          </w:p>
        </w:tc>
      </w:tr>
      <w:tr w:rsidR="00424A5A" w:rsidRPr="00ED75AD">
        <w:tc>
          <w:tcPr>
            <w:tcW w:w="1080" w:type="dxa"/>
            <w:vAlign w:val="center"/>
          </w:tcPr>
          <w:p w:rsidR="00424A5A" w:rsidRPr="00ED75AD" w:rsidRDefault="00424A5A" w:rsidP="003560E2">
            <w:pPr>
              <w:spacing w:before="40"/>
              <w:jc w:val="right"/>
              <w:rPr>
                <w:rFonts w:ascii="Tahoma" w:hAnsi="Tahoma" w:cs="Tahoma"/>
                <w:sz w:val="20"/>
                <w:szCs w:val="20"/>
              </w:rPr>
            </w:pPr>
            <w:r w:rsidRPr="00ED75AD">
              <w:rPr>
                <w:rFonts w:ascii="Tahoma" w:hAnsi="Tahoma" w:cs="Tahoma"/>
                <w:sz w:val="20"/>
                <w:szCs w:val="20"/>
              </w:rPr>
              <w:t>Datum:</w:t>
            </w:r>
          </w:p>
        </w:tc>
        <w:tc>
          <w:tcPr>
            <w:tcW w:w="2160" w:type="dxa"/>
            <w:vAlign w:val="center"/>
          </w:tcPr>
          <w:p w:rsidR="00424A5A" w:rsidRPr="00ED75AD" w:rsidRDefault="00562159" w:rsidP="003560E2">
            <w:pPr>
              <w:spacing w:before="40"/>
              <w:rPr>
                <w:rFonts w:ascii="Tahoma" w:hAnsi="Tahoma" w:cs="Tahoma"/>
                <w:sz w:val="20"/>
                <w:szCs w:val="20"/>
              </w:rPr>
            </w:pPr>
            <w:r w:rsidRPr="00ED75AD">
              <w:rPr>
                <w:rFonts w:ascii="Tahoma" w:hAnsi="Tahoma" w:cs="Tahoma"/>
                <w:color w:val="0000FF"/>
                <w:sz w:val="20"/>
                <w:szCs w:val="20"/>
              </w:rPr>
              <w:t>11.09.2020</w:t>
            </w:r>
          </w:p>
        </w:tc>
        <w:tc>
          <w:tcPr>
            <w:tcW w:w="1080" w:type="dxa"/>
            <w:vAlign w:val="center"/>
          </w:tcPr>
          <w:p w:rsidR="00424A5A" w:rsidRPr="00ED75AD" w:rsidRDefault="00424A5A" w:rsidP="003560E2">
            <w:pPr>
              <w:spacing w:before="40"/>
              <w:rPr>
                <w:rFonts w:ascii="Tahoma" w:hAnsi="Tahoma" w:cs="Tahoma"/>
                <w:sz w:val="20"/>
                <w:szCs w:val="20"/>
              </w:rPr>
            </w:pPr>
          </w:p>
        </w:tc>
        <w:tc>
          <w:tcPr>
            <w:tcW w:w="1620" w:type="dxa"/>
            <w:vAlign w:val="center"/>
          </w:tcPr>
          <w:p w:rsidR="00424A5A" w:rsidRPr="00ED75AD" w:rsidRDefault="00424A5A" w:rsidP="003560E2">
            <w:pPr>
              <w:spacing w:before="40"/>
              <w:jc w:val="right"/>
              <w:rPr>
                <w:rFonts w:ascii="Tahoma" w:hAnsi="Tahoma" w:cs="Tahoma"/>
                <w:sz w:val="20"/>
                <w:szCs w:val="20"/>
              </w:rPr>
            </w:pPr>
            <w:r w:rsidRPr="00ED75AD">
              <w:rPr>
                <w:rFonts w:ascii="Tahoma" w:hAnsi="Tahoma" w:cs="Tahoma"/>
                <w:sz w:val="20"/>
                <w:szCs w:val="20"/>
              </w:rPr>
              <w:t>MFERAC:</w:t>
            </w:r>
          </w:p>
        </w:tc>
        <w:tc>
          <w:tcPr>
            <w:tcW w:w="3420" w:type="dxa"/>
            <w:vAlign w:val="center"/>
          </w:tcPr>
          <w:p w:rsidR="00424A5A" w:rsidRPr="00ED75AD" w:rsidRDefault="00562159" w:rsidP="003560E2">
            <w:pPr>
              <w:spacing w:before="40"/>
              <w:rPr>
                <w:rFonts w:ascii="Tahoma" w:hAnsi="Tahoma" w:cs="Tahoma"/>
                <w:sz w:val="20"/>
                <w:szCs w:val="20"/>
              </w:rPr>
            </w:pPr>
            <w:r w:rsidRPr="00ED75AD">
              <w:rPr>
                <w:rFonts w:ascii="Tahoma" w:hAnsi="Tahoma" w:cs="Tahoma"/>
                <w:color w:val="0000FF"/>
                <w:sz w:val="20"/>
                <w:szCs w:val="20"/>
              </w:rPr>
              <w:t>2431-20-001058/0</w:t>
            </w:r>
          </w:p>
        </w:tc>
      </w:tr>
    </w:tbl>
    <w:p w:rsidR="00424A5A" w:rsidRPr="00ED75AD" w:rsidRDefault="00424A5A" w:rsidP="00424A5A">
      <w:pPr>
        <w:pStyle w:val="BodyText2"/>
        <w:ind w:left="-181" w:right="-210"/>
        <w:rPr>
          <w:rFonts w:ascii="Tahoma" w:hAnsi="Tahoma" w:cs="Tahoma"/>
          <w:szCs w:val="20"/>
        </w:rPr>
      </w:pPr>
    </w:p>
    <w:p w:rsidR="00E813F4" w:rsidRPr="00ED75AD" w:rsidRDefault="00E813F4" w:rsidP="00E813F4">
      <w:pPr>
        <w:pStyle w:val="EndnoteText"/>
        <w:spacing w:before="240"/>
        <w:jc w:val="center"/>
        <w:rPr>
          <w:rFonts w:ascii="Tahoma" w:hAnsi="Tahoma" w:cs="Tahoma"/>
          <w:b/>
          <w:spacing w:val="20"/>
          <w:szCs w:val="20"/>
        </w:rPr>
      </w:pPr>
      <w:r w:rsidRPr="00ED75AD">
        <w:rPr>
          <w:rFonts w:ascii="Tahoma" w:hAnsi="Tahoma" w:cs="Tahoma"/>
          <w:b/>
          <w:spacing w:val="20"/>
          <w:szCs w:val="20"/>
        </w:rPr>
        <w:t xml:space="preserve">POJASNILA RAZPISNE DOKUMENTACIJE </w:t>
      </w:r>
    </w:p>
    <w:p w:rsidR="00E813F4" w:rsidRPr="00ED75AD" w:rsidRDefault="00E813F4" w:rsidP="00E813F4">
      <w:pPr>
        <w:pStyle w:val="EndnoteText"/>
        <w:jc w:val="center"/>
        <w:rPr>
          <w:rFonts w:ascii="Tahoma" w:hAnsi="Tahoma" w:cs="Tahoma"/>
          <w:b/>
          <w:spacing w:val="20"/>
          <w:szCs w:val="20"/>
        </w:rPr>
      </w:pPr>
      <w:r w:rsidRPr="00ED75AD">
        <w:rPr>
          <w:rFonts w:ascii="Tahoma" w:hAnsi="Tahoma" w:cs="Tahoma"/>
          <w:b/>
          <w:spacing w:val="20"/>
          <w:szCs w:val="20"/>
        </w:rPr>
        <w:t xml:space="preserve">za oddajo javnega naročila </w:t>
      </w:r>
    </w:p>
    <w:p w:rsidR="00E813F4" w:rsidRPr="00ED75AD" w:rsidRDefault="00E813F4" w:rsidP="00E813F4">
      <w:pPr>
        <w:pStyle w:val="EndnoteText"/>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ED75AD">
        <w:tc>
          <w:tcPr>
            <w:tcW w:w="9288" w:type="dxa"/>
          </w:tcPr>
          <w:p w:rsidR="00E813F4" w:rsidRPr="00ED75AD" w:rsidRDefault="00562159" w:rsidP="003560E2">
            <w:pPr>
              <w:pStyle w:val="EndnoteText"/>
              <w:jc w:val="center"/>
              <w:rPr>
                <w:rFonts w:ascii="Tahoma" w:hAnsi="Tahoma" w:cs="Tahoma"/>
                <w:b/>
                <w:szCs w:val="20"/>
              </w:rPr>
            </w:pPr>
            <w:r w:rsidRPr="00ED75AD">
              <w:rPr>
                <w:rFonts w:ascii="Tahoma" w:hAnsi="Tahoma" w:cs="Tahoma"/>
                <w:b/>
                <w:szCs w:val="20"/>
              </w:rPr>
              <w:t xml:space="preserve">Izdelava projektne dokumentacije IZP in </w:t>
            </w:r>
            <w:proofErr w:type="spellStart"/>
            <w:r w:rsidRPr="00ED75AD">
              <w:rPr>
                <w:rFonts w:ascii="Tahoma" w:hAnsi="Tahoma" w:cs="Tahoma"/>
                <w:b/>
                <w:szCs w:val="20"/>
              </w:rPr>
              <w:t>IzN</w:t>
            </w:r>
            <w:proofErr w:type="spellEnd"/>
            <w:r w:rsidRPr="00ED75AD">
              <w:rPr>
                <w:rFonts w:ascii="Tahoma" w:hAnsi="Tahoma" w:cs="Tahoma"/>
                <w:b/>
                <w:szCs w:val="20"/>
              </w:rPr>
              <w:t xml:space="preserve"> ureditve kolesarske povezave R13 in R14 Krošnjarska pot, na odseku Cerknica - Osilnica</w:t>
            </w:r>
          </w:p>
        </w:tc>
      </w:tr>
    </w:tbl>
    <w:p w:rsidR="00E813F4" w:rsidRPr="00ED75AD" w:rsidRDefault="00E813F4" w:rsidP="00E813F4">
      <w:pPr>
        <w:pStyle w:val="EndnoteText"/>
        <w:jc w:val="both"/>
        <w:rPr>
          <w:rFonts w:ascii="Tahoma" w:hAnsi="Tahoma" w:cs="Tahoma"/>
          <w:szCs w:val="20"/>
        </w:rPr>
      </w:pPr>
    </w:p>
    <w:p w:rsidR="003C52F6" w:rsidRPr="00ED75AD" w:rsidRDefault="003C52F6" w:rsidP="003C52F6">
      <w:pPr>
        <w:pStyle w:val="BodyText2"/>
        <w:widowControl w:val="0"/>
        <w:spacing w:line="254" w:lineRule="atLeast"/>
        <w:jc w:val="left"/>
        <w:rPr>
          <w:rFonts w:ascii="Tahoma" w:hAnsi="Tahoma" w:cs="Tahoma"/>
          <w:b/>
          <w:color w:val="333333"/>
          <w:szCs w:val="20"/>
        </w:rPr>
      </w:pPr>
      <w:r w:rsidRPr="00ED75AD">
        <w:rPr>
          <w:rFonts w:ascii="Tahoma" w:hAnsi="Tahoma" w:cs="Tahoma"/>
          <w:b/>
          <w:color w:val="333333"/>
          <w:szCs w:val="20"/>
        </w:rPr>
        <w:t>JN005347/2020-B01 - A-81/20; datum objave: 27.08.2020</w:t>
      </w:r>
    </w:p>
    <w:p w:rsidR="003C52F6" w:rsidRPr="00ED75AD" w:rsidRDefault="003C52F6" w:rsidP="003C52F6">
      <w:pPr>
        <w:pStyle w:val="BodyText2"/>
        <w:widowControl w:val="0"/>
        <w:spacing w:line="254" w:lineRule="atLeast"/>
        <w:jc w:val="left"/>
        <w:rPr>
          <w:rFonts w:ascii="Tahoma" w:hAnsi="Tahoma" w:cs="Tahoma"/>
          <w:b/>
          <w:color w:val="333333"/>
          <w:szCs w:val="20"/>
        </w:rPr>
      </w:pPr>
      <w:r w:rsidRPr="00ED75AD">
        <w:rPr>
          <w:rFonts w:ascii="Tahoma" w:hAnsi="Tahoma" w:cs="Tahoma"/>
          <w:b/>
          <w:color w:val="333333"/>
          <w:szCs w:val="20"/>
        </w:rPr>
        <w:t>Datum prejema: 11.09.2020   10:25</w:t>
      </w:r>
    </w:p>
    <w:p w:rsidR="00ED75AD" w:rsidRPr="00ED75AD" w:rsidRDefault="00ED75AD" w:rsidP="00ED75AD">
      <w:pPr>
        <w:pStyle w:val="BodyText2"/>
        <w:widowControl w:val="0"/>
        <w:spacing w:line="254" w:lineRule="atLeast"/>
        <w:rPr>
          <w:rFonts w:ascii="Tahoma" w:hAnsi="Tahoma" w:cs="Tahoma"/>
          <w:b/>
          <w:szCs w:val="20"/>
        </w:rPr>
      </w:pPr>
      <w:r w:rsidRPr="00ED75AD">
        <w:rPr>
          <w:rFonts w:ascii="Tahoma" w:hAnsi="Tahoma" w:cs="Tahoma"/>
          <w:b/>
          <w:szCs w:val="20"/>
        </w:rPr>
        <w:t>Vprašanje:</w:t>
      </w:r>
    </w:p>
    <w:p w:rsidR="003C52F6" w:rsidRPr="00ED75AD" w:rsidRDefault="003C52F6" w:rsidP="003C52F6">
      <w:pPr>
        <w:pStyle w:val="BodyText2"/>
        <w:widowControl w:val="0"/>
        <w:spacing w:line="254" w:lineRule="atLeast"/>
        <w:jc w:val="left"/>
        <w:rPr>
          <w:rFonts w:ascii="Tahoma" w:hAnsi="Tahoma" w:cs="Tahoma"/>
          <w:b/>
          <w:color w:val="333333"/>
          <w:szCs w:val="20"/>
        </w:rPr>
      </w:pPr>
    </w:p>
    <w:p w:rsidR="003C52F6" w:rsidRPr="00ED75AD" w:rsidRDefault="003C52F6" w:rsidP="003C52F6">
      <w:pPr>
        <w:pStyle w:val="BodyText2"/>
        <w:widowControl w:val="0"/>
        <w:spacing w:line="254" w:lineRule="atLeast"/>
        <w:jc w:val="left"/>
        <w:rPr>
          <w:rFonts w:ascii="Tahoma" w:hAnsi="Tahoma" w:cs="Tahoma"/>
          <w:szCs w:val="20"/>
        </w:rPr>
      </w:pPr>
      <w:r w:rsidRPr="00ED75AD">
        <w:rPr>
          <w:rFonts w:ascii="Tahoma" w:hAnsi="Tahoma" w:cs="Tahoma"/>
          <w:color w:val="333333"/>
          <w:szCs w:val="20"/>
        </w:rPr>
        <w:t>Spoštovani,</w:t>
      </w:r>
      <w:r w:rsidRPr="00ED75AD">
        <w:rPr>
          <w:rFonts w:ascii="Tahoma" w:hAnsi="Tahoma" w:cs="Tahoma"/>
          <w:color w:val="333333"/>
          <w:szCs w:val="20"/>
        </w:rPr>
        <w:br/>
        <w:t>Predmetna razpisna dokumentacija je nekonsistentna, saj sta PN in specifikacija ponudbe povsem neusklajeni. Posledično vam postavljamo sledeča vprašanja:</w:t>
      </w:r>
      <w:r w:rsidRPr="00ED75AD">
        <w:rPr>
          <w:rFonts w:ascii="Tahoma" w:hAnsi="Tahoma" w:cs="Tahoma"/>
          <w:color w:val="333333"/>
          <w:szCs w:val="20"/>
        </w:rPr>
        <w:br/>
        <w:t xml:space="preserve">1. V PN ni niti z besedo omenjena izdelava </w:t>
      </w:r>
      <w:proofErr w:type="spellStart"/>
      <w:r w:rsidRPr="00ED75AD">
        <w:rPr>
          <w:rFonts w:ascii="Tahoma" w:hAnsi="Tahoma" w:cs="Tahoma"/>
          <w:color w:val="333333"/>
          <w:szCs w:val="20"/>
        </w:rPr>
        <w:t>IzN</w:t>
      </w:r>
      <w:proofErr w:type="spellEnd"/>
      <w:r w:rsidRPr="00ED75AD">
        <w:rPr>
          <w:rFonts w:ascii="Tahoma" w:hAnsi="Tahoma" w:cs="Tahoma"/>
          <w:color w:val="333333"/>
          <w:szCs w:val="20"/>
        </w:rPr>
        <w:t xml:space="preserve"> (že sam naslov govori le o izdelavi IZP dokumentacije), pod točko 3. v specifikaciji ponudbe, pa je navedeno, da se </w:t>
      </w:r>
      <w:proofErr w:type="spellStart"/>
      <w:r w:rsidRPr="00ED75AD">
        <w:rPr>
          <w:rFonts w:ascii="Tahoma" w:hAnsi="Tahoma" w:cs="Tahoma"/>
          <w:color w:val="333333"/>
          <w:szCs w:val="20"/>
        </w:rPr>
        <w:t>IzN</w:t>
      </w:r>
      <w:proofErr w:type="spellEnd"/>
      <w:r w:rsidRPr="00ED75AD">
        <w:rPr>
          <w:rFonts w:ascii="Tahoma" w:hAnsi="Tahoma" w:cs="Tahoma"/>
          <w:color w:val="333333"/>
          <w:szCs w:val="20"/>
        </w:rPr>
        <w:t xml:space="preserve"> dokumentacija izdela skladno s PN. Kje je to opisano?</w:t>
      </w:r>
      <w:r w:rsidRPr="00ED75AD">
        <w:rPr>
          <w:rFonts w:ascii="Tahoma" w:hAnsi="Tahoma" w:cs="Tahoma"/>
          <w:color w:val="333333"/>
          <w:szCs w:val="20"/>
        </w:rPr>
        <w:br/>
        <w:t>2. Natančnost geodetskega posnetka in načrta je odvisna od zahtevane faze projektne dokumentacije. Glede na to, da gre za več kot 122 km kolesarskih stez bo ta postavka bistveno vplivala na ponudbeno ceno. Naročnika prosimo, da pojasni, kakšna natančnost geodetskega posnetka je zahtevana na območjih makadamskih poti, obstoječih cest in novih kolesarski poti?</w:t>
      </w:r>
      <w:r w:rsidRPr="00ED75AD">
        <w:rPr>
          <w:rFonts w:ascii="Tahoma" w:hAnsi="Tahoma" w:cs="Tahoma"/>
          <w:color w:val="333333"/>
          <w:szCs w:val="20"/>
        </w:rPr>
        <w:br/>
        <w:t xml:space="preserve">3. Ali je na obstoječih makadamskih poteh predvidena izdelava </w:t>
      </w:r>
      <w:proofErr w:type="spellStart"/>
      <w:r w:rsidRPr="00ED75AD">
        <w:rPr>
          <w:rFonts w:ascii="Tahoma" w:hAnsi="Tahoma" w:cs="Tahoma"/>
          <w:color w:val="333333"/>
          <w:szCs w:val="20"/>
        </w:rPr>
        <w:t>IzN</w:t>
      </w:r>
      <w:proofErr w:type="spellEnd"/>
      <w:r w:rsidRPr="00ED75AD">
        <w:rPr>
          <w:rFonts w:ascii="Tahoma" w:hAnsi="Tahoma" w:cs="Tahoma"/>
          <w:color w:val="333333"/>
          <w:szCs w:val="20"/>
        </w:rPr>
        <w:t xml:space="preserve"> ali IZP dokumentacije? Predvidevamo, da bo to IZP dokumentacija, saj bo zaradi spremenjene </w:t>
      </w:r>
      <w:proofErr w:type="spellStart"/>
      <w:r w:rsidRPr="00ED75AD">
        <w:rPr>
          <w:rFonts w:ascii="Tahoma" w:hAnsi="Tahoma" w:cs="Tahoma"/>
          <w:color w:val="333333"/>
          <w:szCs w:val="20"/>
        </w:rPr>
        <w:t>odvodnje</w:t>
      </w:r>
      <w:proofErr w:type="spellEnd"/>
      <w:r w:rsidRPr="00ED75AD">
        <w:rPr>
          <w:rFonts w:ascii="Tahoma" w:hAnsi="Tahoma" w:cs="Tahoma"/>
          <w:color w:val="333333"/>
          <w:szCs w:val="20"/>
        </w:rPr>
        <w:t xml:space="preserve"> (asfaltna površina namesto makadama) potrebno pridobiti pogoje DRSV.</w:t>
      </w:r>
      <w:r w:rsidRPr="00ED75AD">
        <w:rPr>
          <w:rFonts w:ascii="Tahoma" w:hAnsi="Tahoma" w:cs="Tahoma"/>
          <w:color w:val="333333"/>
          <w:szCs w:val="20"/>
        </w:rPr>
        <w:br/>
        <w:t>4. Glede na to, da PN govori le o izdelavi IZP dokumentacije se sprašujemo zakaj bi bilo potrebo izdelati varnostni načrt, načrt gospodarjenja z gradbenimi odpadki in elaborat za preprečevanje in zmanjševanje emisij delcev z gradbišča. Ti elaborati seveda v specifikaciji niso navedeni.</w:t>
      </w:r>
      <w:r w:rsidRPr="00ED75AD">
        <w:rPr>
          <w:rFonts w:ascii="Tahoma" w:hAnsi="Tahoma" w:cs="Tahoma"/>
          <w:color w:val="333333"/>
          <w:szCs w:val="20"/>
        </w:rPr>
        <w:br/>
        <w:t>5. Naročnika prosimo, da zaradi nejasnosti, za katere potrebujemo pojasnitve, podaljša rok za oddajo ponudb.</w:t>
      </w:r>
      <w:r w:rsidRPr="00ED75AD">
        <w:rPr>
          <w:rFonts w:ascii="Tahoma" w:hAnsi="Tahoma" w:cs="Tahoma"/>
          <w:color w:val="333333"/>
          <w:szCs w:val="20"/>
        </w:rPr>
        <w:br/>
      </w:r>
      <w:r w:rsidRPr="00ED75AD">
        <w:rPr>
          <w:rFonts w:ascii="Tahoma" w:hAnsi="Tahoma" w:cs="Tahoma"/>
          <w:color w:val="333333"/>
          <w:szCs w:val="20"/>
        </w:rPr>
        <w:br/>
        <w:t>Menimo, da predmetna PN predstavlja sramoto za vašo/našo državno institucijo in celotno inženirsko stroko, zato bi bilo dobro, če v bodoče kdo iz DRSI-ja takšne PN prebere preden jih potrdi s podpisom.</w:t>
      </w:r>
    </w:p>
    <w:p w:rsidR="00E813F4" w:rsidRPr="00ED75AD" w:rsidRDefault="00E813F4" w:rsidP="00E813F4">
      <w:pPr>
        <w:pStyle w:val="BodyText2"/>
        <w:rPr>
          <w:rFonts w:ascii="Tahoma" w:hAnsi="Tahoma" w:cs="Tahoma"/>
          <w:b/>
          <w:szCs w:val="20"/>
        </w:rPr>
      </w:pPr>
    </w:p>
    <w:p w:rsidR="00E813F4" w:rsidRPr="00ED75AD" w:rsidRDefault="00E813F4" w:rsidP="00E813F4">
      <w:pPr>
        <w:pStyle w:val="BodyText2"/>
        <w:rPr>
          <w:rFonts w:ascii="Tahoma" w:hAnsi="Tahoma" w:cs="Tahoma"/>
          <w:b/>
          <w:szCs w:val="20"/>
        </w:rPr>
      </w:pPr>
      <w:r w:rsidRPr="00ED75AD">
        <w:rPr>
          <w:rFonts w:ascii="Tahoma" w:hAnsi="Tahoma" w:cs="Tahoma"/>
          <w:b/>
          <w:szCs w:val="20"/>
        </w:rPr>
        <w:t>Odgovor:</w:t>
      </w:r>
    </w:p>
    <w:p w:rsidR="005B6345" w:rsidRPr="00ED75AD" w:rsidRDefault="005B6345" w:rsidP="005B6345">
      <w:pPr>
        <w:pStyle w:val="ListParagraph"/>
        <w:widowControl w:val="0"/>
        <w:numPr>
          <w:ilvl w:val="0"/>
          <w:numId w:val="18"/>
        </w:numPr>
        <w:spacing w:before="60" w:line="254" w:lineRule="atLeast"/>
        <w:jc w:val="both"/>
        <w:rPr>
          <w:rFonts w:ascii="Tahoma" w:hAnsi="Tahoma" w:cs="Tahoma"/>
          <w:sz w:val="20"/>
          <w:szCs w:val="20"/>
        </w:rPr>
      </w:pPr>
      <w:bookmarkStart w:id="0" w:name="_GoBack"/>
      <w:r w:rsidRPr="00ED75AD">
        <w:rPr>
          <w:rFonts w:ascii="Tahoma" w:hAnsi="Tahoma" w:cs="Tahoma"/>
          <w:sz w:val="20"/>
          <w:szCs w:val="20"/>
        </w:rPr>
        <w:t>Naročnik je z Navodili za izdelavo ponudbe določil, da se izdela dokumentacija IZN in IZP, na odsekih, kot je to opisano v Navodilih za izdelavo ponudb.</w:t>
      </w:r>
    </w:p>
    <w:p w:rsidR="005B6345" w:rsidRPr="00ED75AD" w:rsidRDefault="005B6345" w:rsidP="005B6345">
      <w:pPr>
        <w:pStyle w:val="EndnoteText"/>
        <w:numPr>
          <w:ilvl w:val="0"/>
          <w:numId w:val="18"/>
        </w:numPr>
        <w:jc w:val="both"/>
        <w:rPr>
          <w:rFonts w:ascii="Tahoma" w:hAnsi="Tahoma" w:cs="Tahoma"/>
          <w:szCs w:val="20"/>
        </w:rPr>
      </w:pPr>
      <w:r w:rsidRPr="00ED75AD">
        <w:rPr>
          <w:rFonts w:ascii="Tahoma" w:hAnsi="Tahoma" w:cs="Tahoma"/>
          <w:szCs w:val="20"/>
        </w:rPr>
        <w:t>Geodetski posnetki se izdelajo v natančnosti, ki je primerna za izdelavo dokumentacije nivoja IZP in IZN. Geodetski posnetek se dela za traso, ki jo bo predlagal izvajalec in jo bo potrdil naročnik.</w:t>
      </w:r>
    </w:p>
    <w:p w:rsidR="005B6345" w:rsidRPr="00ED75AD" w:rsidRDefault="005B6345" w:rsidP="005B6345">
      <w:pPr>
        <w:pStyle w:val="EndnoteText"/>
        <w:numPr>
          <w:ilvl w:val="0"/>
          <w:numId w:val="18"/>
        </w:numPr>
        <w:jc w:val="both"/>
        <w:rPr>
          <w:rFonts w:ascii="Tahoma" w:hAnsi="Tahoma" w:cs="Tahoma"/>
          <w:szCs w:val="20"/>
        </w:rPr>
      </w:pPr>
      <w:r w:rsidRPr="00ED75AD">
        <w:rPr>
          <w:rFonts w:ascii="Tahoma" w:hAnsi="Tahoma" w:cs="Tahoma"/>
          <w:szCs w:val="20"/>
        </w:rPr>
        <w:t>Na obstoječih makadamskih poteh, ki bodo samo označena z vertikalno prometno signalizacijo, se izdela IZN. Na delih, kjer pa se bodo obstoječe makadamske ceste zaradi večjega naklona asfaltirale, pa se izdela IZP.</w:t>
      </w:r>
    </w:p>
    <w:p w:rsidR="005B6345" w:rsidRPr="00ED75AD" w:rsidRDefault="005B6345" w:rsidP="005B6345">
      <w:pPr>
        <w:pStyle w:val="ListParagraph"/>
        <w:widowControl w:val="0"/>
        <w:numPr>
          <w:ilvl w:val="0"/>
          <w:numId w:val="18"/>
        </w:numPr>
        <w:spacing w:before="60" w:line="254" w:lineRule="atLeast"/>
        <w:jc w:val="both"/>
        <w:rPr>
          <w:rFonts w:ascii="Tahoma" w:hAnsi="Tahoma" w:cs="Tahoma"/>
          <w:sz w:val="20"/>
          <w:szCs w:val="20"/>
        </w:rPr>
      </w:pPr>
      <w:r w:rsidRPr="00ED75AD">
        <w:rPr>
          <w:rFonts w:ascii="Tahoma" w:hAnsi="Tahoma" w:cs="Tahoma"/>
          <w:sz w:val="20"/>
          <w:szCs w:val="20"/>
        </w:rPr>
        <w:t xml:space="preserve">Ker razpis obravnava izdelavo tehnične dokumentacije na nivoju IZP in IZN, izdelava elaboratov, kot je </w:t>
      </w:r>
      <w:r w:rsidRPr="00ED75AD">
        <w:rPr>
          <w:rFonts w:ascii="Tahoma" w:hAnsi="Tahoma" w:cs="Tahoma"/>
          <w:color w:val="333333"/>
          <w:sz w:val="20"/>
          <w:szCs w:val="20"/>
        </w:rPr>
        <w:t>varnostni načrt, načrt gospodarjenja z gradbenimi odpadki in elaborat za preprečevanje in zmanjševanje emisij delcev z gradbišča, ni potrebna.</w:t>
      </w:r>
    </w:p>
    <w:p w:rsidR="005B6345" w:rsidRPr="00ED75AD" w:rsidRDefault="005B6345" w:rsidP="00CB62A3">
      <w:pPr>
        <w:pStyle w:val="ListParagraph"/>
        <w:widowControl w:val="0"/>
        <w:numPr>
          <w:ilvl w:val="0"/>
          <w:numId w:val="18"/>
        </w:numPr>
        <w:spacing w:before="60" w:line="254" w:lineRule="atLeast"/>
        <w:jc w:val="both"/>
        <w:rPr>
          <w:rFonts w:ascii="Tahoma" w:hAnsi="Tahoma" w:cs="Tahoma"/>
          <w:sz w:val="20"/>
          <w:szCs w:val="20"/>
        </w:rPr>
      </w:pPr>
      <w:r w:rsidRPr="00ED75AD">
        <w:rPr>
          <w:rFonts w:ascii="Tahoma" w:hAnsi="Tahoma" w:cs="Tahoma"/>
          <w:color w:val="333333"/>
          <w:sz w:val="20"/>
          <w:szCs w:val="20"/>
        </w:rPr>
        <w:t>Ponudnikom je bil z razpisom podan običajen rok za postavitev vprašanj. Naročnik ne bo podaljšal roka za oddajo ponudb.</w:t>
      </w:r>
    </w:p>
    <w:bookmarkEnd w:id="0"/>
    <w:p w:rsidR="00E813F4" w:rsidRPr="00ED75AD" w:rsidRDefault="00E813F4" w:rsidP="005B6345">
      <w:pPr>
        <w:widowControl w:val="0"/>
        <w:spacing w:before="60" w:line="254" w:lineRule="atLeast"/>
        <w:ind w:left="357"/>
        <w:jc w:val="both"/>
        <w:rPr>
          <w:rFonts w:ascii="Tahoma" w:hAnsi="Tahoma" w:cs="Tahoma"/>
          <w:sz w:val="20"/>
          <w:szCs w:val="20"/>
        </w:rPr>
      </w:pPr>
    </w:p>
    <w:p w:rsidR="00E813F4" w:rsidRPr="00ED75AD" w:rsidRDefault="00E813F4" w:rsidP="00E813F4">
      <w:pPr>
        <w:pStyle w:val="EndnoteText"/>
        <w:jc w:val="both"/>
        <w:rPr>
          <w:rFonts w:ascii="Tahoma" w:hAnsi="Tahoma" w:cs="Tahoma"/>
          <w:szCs w:val="20"/>
        </w:rPr>
      </w:pPr>
    </w:p>
    <w:p w:rsidR="00556816" w:rsidRPr="00ED75AD" w:rsidRDefault="00556816">
      <w:pPr>
        <w:rPr>
          <w:rFonts w:ascii="Tahoma" w:hAnsi="Tahoma" w:cs="Tahoma"/>
          <w:sz w:val="20"/>
          <w:szCs w:val="20"/>
        </w:rPr>
      </w:pPr>
    </w:p>
    <w:sectPr w:rsidR="00556816" w:rsidRPr="00ED75AD">
      <w:headerReference w:type="even" r:id="rId7"/>
      <w:headerReference w:type="default" r:id="rId8"/>
      <w:footerReference w:type="even" r:id="rId9"/>
      <w:footerReference w:type="default" r:id="rId10"/>
      <w:headerReference w:type="first" r:id="rId11"/>
      <w:footerReference w:type="first" r:id="rId12"/>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2159" w:rsidRDefault="00562159">
      <w:r>
        <w:separator/>
      </w:r>
    </w:p>
  </w:endnote>
  <w:endnote w:type="continuationSeparator" w:id="0">
    <w:p w:rsidR="00562159" w:rsidRDefault="00562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9" w:rsidRDefault="005621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Footer"/>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BodyText"/>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Footer"/>
            <w:rPr>
              <w:sz w:val="16"/>
            </w:rPr>
          </w:pPr>
        </w:p>
      </w:tc>
      <w:tc>
        <w:tcPr>
          <w:tcW w:w="3240" w:type="dxa"/>
          <w:tcBorders>
            <w:top w:val="single" w:sz="4" w:space="0" w:color="auto"/>
          </w:tcBorders>
          <w:vAlign w:val="center"/>
        </w:tcPr>
        <w:p w:rsidR="00E813F4" w:rsidRDefault="00E813F4">
          <w:pPr>
            <w:pStyle w:val="Footer"/>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sidR="00ED75AD">
            <w:rPr>
              <w:rFonts w:ascii="Arial" w:hAnsi="Arial"/>
              <w:noProof/>
              <w:sz w:val="16"/>
            </w:rPr>
            <w:t>2</w:t>
          </w:r>
          <w:r>
            <w:rPr>
              <w:rFonts w:ascii="Arial" w:hAnsi="Arial"/>
              <w:sz w:val="16"/>
            </w:rPr>
            <w:fldChar w:fldCharType="end"/>
          </w:r>
          <w:r>
            <w:rPr>
              <w:rFonts w:ascii="Arial" w:hAnsi="Arial"/>
              <w:sz w:val="16"/>
            </w:rPr>
            <w:t xml:space="preserve"> od </w:t>
          </w:r>
          <w:r>
            <w:rPr>
              <w:rStyle w:val="PageNumber"/>
              <w:sz w:val="16"/>
            </w:rPr>
            <w:fldChar w:fldCharType="begin"/>
          </w:r>
          <w:r>
            <w:rPr>
              <w:rStyle w:val="PageNumber"/>
              <w:sz w:val="16"/>
            </w:rPr>
            <w:instrText xml:space="preserve"> NUMPAGES </w:instrText>
          </w:r>
          <w:r>
            <w:rPr>
              <w:rStyle w:val="PageNumber"/>
              <w:sz w:val="16"/>
            </w:rPr>
            <w:fldChar w:fldCharType="separate"/>
          </w:r>
          <w:r w:rsidR="00ED75AD">
            <w:rPr>
              <w:rStyle w:val="PageNumber"/>
              <w:noProof/>
              <w:sz w:val="16"/>
            </w:rPr>
            <w:t>2</w:t>
          </w:r>
          <w:r>
            <w:rPr>
              <w:rStyle w:val="PageNumber"/>
              <w:sz w:val="16"/>
            </w:rPr>
            <w:fldChar w:fldCharType="end"/>
          </w:r>
        </w:p>
      </w:tc>
    </w:tr>
  </w:tbl>
  <w:p w:rsidR="00E813F4" w:rsidRDefault="00E813F4">
    <w:pPr>
      <w:pStyle w:val="Footer"/>
      <w:rPr>
        <w:rFonts w:ascii="Arial" w:hAnsi="Arial"/>
        <w:sz w:val="2"/>
        <w:lang w:val="en-US"/>
      </w:rPr>
    </w:pPr>
  </w:p>
  <w:p w:rsidR="00E813F4" w:rsidRDefault="00E813F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Footer"/>
      <w:ind w:firstLine="540"/>
    </w:pPr>
    <w:r>
      <w:t xml:space="preserve">  </w:t>
    </w:r>
    <w:r w:rsidR="00562159" w:rsidRPr="00643501">
      <w:rPr>
        <w:noProof/>
        <w:lang w:eastAsia="sl-SI"/>
      </w:rPr>
      <w:drawing>
        <wp:inline distT="0" distB="0" distL="0" distR="0">
          <wp:extent cx="542925" cy="428625"/>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428625"/>
                  </a:xfrm>
                  <a:prstGeom prst="rect">
                    <a:avLst/>
                  </a:prstGeom>
                  <a:noFill/>
                  <a:ln>
                    <a:noFill/>
                  </a:ln>
                </pic:spPr>
              </pic:pic>
            </a:graphicData>
          </a:graphic>
        </wp:inline>
      </w:drawing>
    </w:r>
    <w:r>
      <w:t xml:space="preserve">    </w:t>
    </w:r>
    <w:r w:rsidR="00562159" w:rsidRPr="00643501">
      <w:rPr>
        <w:noProof/>
        <w:lang w:eastAsia="sl-SI"/>
      </w:rPr>
      <w:drawing>
        <wp:inline distT="0" distB="0" distL="0" distR="0">
          <wp:extent cx="428625" cy="428625"/>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8625" cy="428625"/>
                  </a:xfrm>
                  <a:prstGeom prst="rect">
                    <a:avLst/>
                  </a:prstGeom>
                  <a:noFill/>
                  <a:ln>
                    <a:noFill/>
                  </a:ln>
                </pic:spPr>
              </pic:pic>
            </a:graphicData>
          </a:graphic>
        </wp:inline>
      </w:drawing>
    </w:r>
    <w:r>
      <w:t xml:space="preserve">    </w:t>
    </w:r>
    <w:r w:rsidR="00562159" w:rsidRPr="00CF74F9">
      <w:rPr>
        <w:noProof/>
        <w:lang w:eastAsia="sl-SI"/>
      </w:rPr>
      <w:drawing>
        <wp:inline distT="0" distB="0" distL="0" distR="0">
          <wp:extent cx="2343150" cy="333375"/>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43150" cy="333375"/>
                  </a:xfrm>
                  <a:prstGeom prst="rect">
                    <a:avLst/>
                  </a:prstGeom>
                  <a:noFill/>
                  <a:ln>
                    <a:noFill/>
                  </a:ln>
                </pic:spPr>
              </pic:pic>
            </a:graphicData>
          </a:graphic>
        </wp:inline>
      </w:drawing>
    </w:r>
    <w:r>
      <w:t xml:space="preserve">        </w:t>
    </w:r>
  </w:p>
  <w:p w:rsidR="00E813F4" w:rsidRPr="003C7111" w:rsidRDefault="00E813F4" w:rsidP="002507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2159" w:rsidRDefault="00562159">
      <w:r>
        <w:separator/>
      </w:r>
    </w:p>
  </w:footnote>
  <w:footnote w:type="continuationSeparator" w:id="0">
    <w:p w:rsidR="00562159" w:rsidRDefault="005621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9" w:rsidRDefault="005621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2159" w:rsidRDefault="005621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562159">
    <w:pPr>
      <w:pStyle w:val="Header"/>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CD233E1"/>
    <w:multiLevelType w:val="hybridMultilevel"/>
    <w:tmpl w:val="179C069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10"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2"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3"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4"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5"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5"/>
  </w:num>
  <w:num w:numId="6">
    <w:abstractNumId w:val="16"/>
  </w:num>
  <w:num w:numId="7">
    <w:abstractNumId w:val="13"/>
  </w:num>
  <w:num w:numId="8">
    <w:abstractNumId w:val="4"/>
  </w:num>
  <w:num w:numId="9">
    <w:abstractNumId w:val="10"/>
  </w:num>
  <w:num w:numId="10">
    <w:abstractNumId w:val="5"/>
  </w:num>
  <w:num w:numId="11">
    <w:abstractNumId w:val="0"/>
  </w:num>
  <w:num w:numId="12">
    <w:abstractNumId w:val="2"/>
  </w:num>
  <w:num w:numId="13">
    <w:abstractNumId w:val="12"/>
  </w:num>
  <w:num w:numId="14">
    <w:abstractNumId w:val="14"/>
  </w:num>
  <w:num w:numId="15">
    <w:abstractNumId w:val="11"/>
  </w:num>
  <w:num w:numId="16">
    <w:abstractNumId w:val="3"/>
  </w:num>
  <w:num w:numId="17">
    <w:abstractNumId w:val="9"/>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159"/>
    <w:rsid w:val="000646A9"/>
    <w:rsid w:val="001836BB"/>
    <w:rsid w:val="00216549"/>
    <w:rsid w:val="002507C2"/>
    <w:rsid w:val="00290551"/>
    <w:rsid w:val="003133A6"/>
    <w:rsid w:val="003560E2"/>
    <w:rsid w:val="003579C0"/>
    <w:rsid w:val="003C52F6"/>
    <w:rsid w:val="00424A5A"/>
    <w:rsid w:val="0044323F"/>
    <w:rsid w:val="004B34B5"/>
    <w:rsid w:val="00556816"/>
    <w:rsid w:val="00562159"/>
    <w:rsid w:val="005B6345"/>
    <w:rsid w:val="00634B0D"/>
    <w:rsid w:val="00637BE6"/>
    <w:rsid w:val="009B1FD9"/>
    <w:rsid w:val="00A05C73"/>
    <w:rsid w:val="00A17575"/>
    <w:rsid w:val="00AD3747"/>
    <w:rsid w:val="00DB7CDA"/>
    <w:rsid w:val="00E51016"/>
    <w:rsid w:val="00E66D5B"/>
    <w:rsid w:val="00E813F4"/>
    <w:rsid w:val="00EA1375"/>
    <w:rsid w:val="00ED75AD"/>
    <w:rsid w:val="00FA1E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C910060-EDCF-4A4E-8442-542FC5A4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240"/>
      <w:jc w:val="center"/>
      <w:outlineLvl w:val="1"/>
    </w:pPr>
    <w:rPr>
      <w:rFonts w:ascii="Arial" w:hAnsi="Arial"/>
      <w:b/>
      <w:sz w:val="22"/>
    </w:rPr>
  </w:style>
  <w:style w:type="paragraph" w:styleId="Heading3">
    <w:name w:val="heading 3"/>
    <w:basedOn w:val="Normal"/>
    <w:next w:val="Normal"/>
    <w:qFormat/>
    <w:pPr>
      <w:keepNext/>
      <w:outlineLvl w:val="2"/>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tabs>
        <w:tab w:val="left" w:pos="456"/>
        <w:tab w:val="left" w:pos="1164"/>
        <w:tab w:val="left" w:pos="3432"/>
        <w:tab w:val="left" w:pos="9483"/>
      </w:tabs>
    </w:pPr>
    <w:rPr>
      <w:rFonts w:ascii="Arial" w:hAnsi="Arial" w:cs="Arial"/>
      <w:color w:val="000000"/>
      <w:sz w:val="20"/>
      <w:szCs w:val="20"/>
    </w:rPr>
  </w:style>
  <w:style w:type="paragraph" w:styleId="TOC1">
    <w:name w:val="toc 1"/>
    <w:basedOn w:val="Heading1"/>
    <w:next w:val="Heading1"/>
    <w:autoRedefine/>
    <w:semiHidden/>
    <w:rPr>
      <w:lang w:eastAsia="sl-SI"/>
    </w:rPr>
  </w:style>
  <w:style w:type="paragraph" w:styleId="BalloonText">
    <w:name w:val="Balloon Text"/>
    <w:basedOn w:val="Normal"/>
    <w:semiHidden/>
    <w:rPr>
      <w:rFonts w:ascii="Tahoma" w:hAnsi="Tahoma" w:cs="Tahoma"/>
      <w:sz w:val="16"/>
      <w:szCs w:val="16"/>
    </w:rPr>
  </w:style>
  <w:style w:type="character" w:styleId="PageNumber">
    <w:name w:val="page number"/>
    <w:basedOn w:val="DefaultParagraphFont"/>
  </w:style>
  <w:style w:type="paragraph" w:styleId="BodyText2">
    <w:name w:val="Body Text 2"/>
    <w:basedOn w:val="Normal"/>
    <w:pPr>
      <w:jc w:val="both"/>
    </w:pPr>
    <w:rPr>
      <w:rFonts w:ascii="Arial" w:hAnsi="Arial"/>
      <w:sz w:val="20"/>
    </w:rPr>
  </w:style>
  <w:style w:type="paragraph" w:styleId="EndnoteText">
    <w:name w:val="endnote text"/>
    <w:basedOn w:val="Normal"/>
    <w:semiHidden/>
    <w:rPr>
      <w:rFonts w:ascii="SL Dutch" w:hAnsi="SL Dutch"/>
      <w:sz w:val="20"/>
    </w:rPr>
  </w:style>
  <w:style w:type="paragraph" w:styleId="BodyTextIndent">
    <w:name w:val="Body Text Indent"/>
    <w:basedOn w:val="Normal"/>
    <w:pPr>
      <w:tabs>
        <w:tab w:val="left" w:pos="284"/>
      </w:tabs>
      <w:ind w:left="284" w:hanging="284"/>
    </w:pPr>
    <w:rPr>
      <w:rFonts w:ascii="Arial" w:hAnsi="Arial"/>
      <w:sz w:val="20"/>
    </w:rPr>
  </w:style>
  <w:style w:type="paragraph" w:styleId="BodyText3">
    <w:name w:val="Body Text 3"/>
    <w:basedOn w:val="Normal"/>
    <w:pPr>
      <w:jc w:val="both"/>
    </w:pPr>
    <w:rPr>
      <w:b/>
      <w:sz w:val="20"/>
    </w:rPr>
  </w:style>
  <w:style w:type="paragraph" w:styleId="BodyTextIndent2">
    <w:name w:val="Body Text Indent 2"/>
    <w:basedOn w:val="Normal"/>
    <w:pPr>
      <w:spacing w:before="120" w:after="120"/>
      <w:ind w:left="426"/>
      <w:jc w:val="both"/>
    </w:pPr>
    <w:rPr>
      <w:sz w:val="22"/>
      <w:lang w:val="en-AU"/>
    </w:rPr>
  </w:style>
  <w:style w:type="character" w:styleId="Hyperlink">
    <w:name w:val="Hyperlink"/>
    <w:rPr>
      <w:color w:val="0000FF"/>
      <w:u w:val="single"/>
    </w:rPr>
  </w:style>
  <w:style w:type="paragraph" w:styleId="ListParagraph">
    <w:name w:val="List Paragraph"/>
    <w:basedOn w:val="Normal"/>
    <w:uiPriority w:val="34"/>
    <w:qFormat/>
    <w:rsid w:val="005B63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M:\JNarocila\Predloge\Pojasnila%20razpisne%20dokumentacij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Pojasnila razpisne dokumentacije</Template>
  <TotalTime>3</TotalTime>
  <Pages>2</Pages>
  <Words>430</Words>
  <Characters>2503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Pojasnila razpisne dokumentacije</vt:lpstr>
    </vt:vector>
  </TitlesOfParts>
  <Company>DRSC</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Zvonka Planinec</dc:creator>
  <cp:keywords/>
  <dc:description/>
  <cp:lastModifiedBy>Sabina Brodt</cp:lastModifiedBy>
  <cp:revision>4</cp:revision>
  <cp:lastPrinted>2020-09-17T13:30:00Z</cp:lastPrinted>
  <dcterms:created xsi:type="dcterms:W3CDTF">2020-09-11T10:36:00Z</dcterms:created>
  <dcterms:modified xsi:type="dcterms:W3CDTF">2020-09-17T13:30:00Z</dcterms:modified>
</cp:coreProperties>
</file>